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D32" w:rsidRPr="006B6917" w:rsidRDefault="00F74208" w:rsidP="006C3D32">
      <w:pPr>
        <w:pStyle w:val="Default"/>
        <w:rPr>
          <w:sz w:val="16"/>
          <w:szCs w:val="16"/>
        </w:rPr>
      </w:pPr>
      <w:r>
        <w:rPr>
          <w:sz w:val="16"/>
          <w:szCs w:val="16"/>
        </w:rPr>
        <w:t>Dichiarazione</w:t>
      </w:r>
      <w:r w:rsidR="00D13ECB">
        <w:rPr>
          <w:sz w:val="16"/>
          <w:szCs w:val="16"/>
        </w:rPr>
        <w:t>)</w:t>
      </w:r>
      <w:r w:rsidR="006B6917" w:rsidRPr="006B69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6B6917" w:rsidRPr="006B6917">
        <w:rPr>
          <w:sz w:val="16"/>
          <w:szCs w:val="16"/>
        </w:rPr>
        <w:t>da presentare</w:t>
      </w:r>
      <w:r>
        <w:rPr>
          <w:sz w:val="16"/>
          <w:szCs w:val="16"/>
        </w:rPr>
        <w:t xml:space="preserve"> al momento dell’accettazione </w:t>
      </w:r>
      <w:r w:rsidR="006B6917" w:rsidRPr="006B6917">
        <w:rPr>
          <w:sz w:val="16"/>
          <w:szCs w:val="16"/>
        </w:rPr>
        <w:t xml:space="preserve"> </w:t>
      </w:r>
      <w:r>
        <w:rPr>
          <w:sz w:val="16"/>
          <w:szCs w:val="16"/>
        </w:rPr>
        <w:t>dell’in</w:t>
      </w:r>
      <w:r w:rsidR="004C411C">
        <w:rPr>
          <w:sz w:val="16"/>
          <w:szCs w:val="16"/>
        </w:rPr>
        <w:t xml:space="preserve">carico </w:t>
      </w:r>
    </w:p>
    <w:p w:rsidR="006C3D32" w:rsidRDefault="006C3D32" w:rsidP="006C3D32">
      <w:pPr>
        <w:pStyle w:val="Default"/>
        <w:rPr>
          <w:sz w:val="22"/>
          <w:szCs w:val="22"/>
        </w:rPr>
      </w:pPr>
    </w:p>
    <w:p w:rsidR="006C3D32" w:rsidRPr="008110D6" w:rsidRDefault="006C3D32" w:rsidP="006C3D32">
      <w:pPr>
        <w:pStyle w:val="Default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 w:rsidRPr="008110D6">
        <w:rPr>
          <w:rFonts w:asciiTheme="minorHAnsi" w:hAnsiTheme="minorHAnsi" w:cs="Times New Roman"/>
          <w:bCs/>
          <w:color w:val="auto"/>
          <w:sz w:val="22"/>
          <w:szCs w:val="22"/>
        </w:rPr>
        <w:t>DICHIARAZIONE SOSTITUTIVA DI ATTO DI NOTORIETA’</w:t>
      </w:r>
    </w:p>
    <w:p w:rsidR="006C3D32" w:rsidRPr="008110D6" w:rsidRDefault="006C3D32" w:rsidP="006C3D32">
      <w:pPr>
        <w:pStyle w:val="Default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 w:rsidRPr="008110D6">
        <w:rPr>
          <w:rFonts w:asciiTheme="minorHAnsi" w:hAnsiTheme="minorHAnsi" w:cs="Times New Roman"/>
          <w:color w:val="auto"/>
          <w:sz w:val="22"/>
          <w:szCs w:val="22"/>
        </w:rPr>
        <w:t>(art. 47 del D.P.R. 28 dicembre 2000</w:t>
      </w:r>
      <w:r w:rsidR="000F2A2D" w:rsidRPr="008110D6">
        <w:rPr>
          <w:rFonts w:asciiTheme="minorHAnsi" w:hAnsiTheme="minorHAnsi" w:cs="Times New Roman"/>
          <w:color w:val="auto"/>
          <w:sz w:val="22"/>
          <w:szCs w:val="22"/>
        </w:rPr>
        <w:t>,</w:t>
      </w:r>
      <w:r w:rsidRPr="008110D6">
        <w:rPr>
          <w:rFonts w:asciiTheme="minorHAnsi" w:hAnsiTheme="minorHAnsi" w:cs="Times New Roman"/>
          <w:color w:val="auto"/>
          <w:sz w:val="22"/>
          <w:szCs w:val="22"/>
        </w:rPr>
        <w:t xml:space="preserve"> n. 445)</w:t>
      </w:r>
    </w:p>
    <w:p w:rsidR="006C3D32" w:rsidRPr="008110D6" w:rsidRDefault="006C3D32" w:rsidP="006C3D32">
      <w:pPr>
        <w:pStyle w:val="Default"/>
        <w:jc w:val="both"/>
        <w:rPr>
          <w:rFonts w:asciiTheme="minorHAnsi" w:hAnsiTheme="minorHAnsi" w:cs="Times New Roman"/>
          <w:color w:val="auto"/>
          <w:sz w:val="22"/>
          <w:szCs w:val="22"/>
        </w:rPr>
      </w:pPr>
    </w:p>
    <w:p w:rsidR="007C0E14" w:rsidRPr="008110D6" w:rsidRDefault="008110D6" w:rsidP="00174A97">
      <w:pPr>
        <w:pStyle w:val="Default"/>
        <w:jc w:val="both"/>
        <w:rPr>
          <w:rFonts w:asciiTheme="minorHAnsi" w:hAnsiTheme="minorHAnsi" w:cs="Times New Roman"/>
          <w:color w:val="auto"/>
          <w:sz w:val="22"/>
          <w:szCs w:val="22"/>
        </w:rPr>
      </w:pPr>
      <w:r w:rsidRPr="008110D6">
        <w:rPr>
          <w:rFonts w:asciiTheme="minorHAnsi" w:hAnsiTheme="minorHAnsi" w:cs="Times New Roman"/>
          <w:color w:val="auto"/>
          <w:sz w:val="22"/>
          <w:szCs w:val="22"/>
        </w:rPr>
        <w:t>Il/La sottoscritto/a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……………………..……………..………….…………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>……..………</w:t>
      </w:r>
      <w:r w:rsidR="00C8536E" w:rsidRPr="008110D6">
        <w:rPr>
          <w:rFonts w:asciiTheme="minorHAnsi" w:hAnsiTheme="minorHAnsi" w:cs="Times New Roman"/>
          <w:color w:val="auto"/>
          <w:sz w:val="22"/>
          <w:szCs w:val="22"/>
        </w:rPr>
        <w:t>n</w:t>
      </w:r>
      <w:r w:rsidRPr="008110D6">
        <w:rPr>
          <w:rFonts w:asciiTheme="minorHAnsi" w:hAnsiTheme="minorHAnsi" w:cs="Times New Roman"/>
          <w:color w:val="auto"/>
          <w:sz w:val="22"/>
          <w:szCs w:val="22"/>
        </w:rPr>
        <w:t xml:space="preserve">ato/a 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a ……………………………………</w:t>
      </w:r>
      <w:r w:rsidR="00C61C19" w:rsidRPr="008110D6">
        <w:rPr>
          <w:rFonts w:asciiTheme="minorHAnsi" w:hAnsiTheme="minorHAnsi" w:cs="Times New Roman"/>
          <w:color w:val="auto"/>
          <w:sz w:val="22"/>
          <w:szCs w:val="22"/>
        </w:rPr>
        <w:t>…..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………….………</w:t>
      </w:r>
      <w:r w:rsidR="00410274">
        <w:rPr>
          <w:rFonts w:asciiTheme="minorHAnsi" w:hAnsiTheme="minorHAnsi" w:cs="Times New Roman"/>
          <w:color w:val="auto"/>
          <w:sz w:val="22"/>
          <w:szCs w:val="22"/>
        </w:rPr>
        <w:t>………..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il</w:t>
      </w:r>
      <w:r w:rsidR="00410274">
        <w:rPr>
          <w:rFonts w:asciiTheme="minorHAnsi" w:hAnsiTheme="minorHAnsi" w:cs="Times New Roman"/>
          <w:color w:val="auto"/>
          <w:sz w:val="22"/>
          <w:szCs w:val="22"/>
        </w:rPr>
        <w:t>……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………………………..………...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>........</w:t>
      </w:r>
      <w:r w:rsidR="00410274">
        <w:rPr>
          <w:rFonts w:asciiTheme="minorHAnsi" w:hAnsiTheme="minorHAnsi" w:cs="Times New Roman"/>
          <w:color w:val="auto"/>
          <w:sz w:val="22"/>
          <w:szCs w:val="22"/>
        </w:rPr>
        <w:t>........................</w:t>
      </w:r>
      <w:r w:rsidR="00174062" w:rsidRPr="008110D6">
        <w:rPr>
          <w:rFonts w:asciiTheme="minorHAnsi" w:hAnsiTheme="minorHAnsi" w:cs="Times New Roman"/>
          <w:color w:val="auto"/>
          <w:sz w:val="22"/>
          <w:szCs w:val="22"/>
        </w:rPr>
        <w:t>residente a ……………………………………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>……………………………………</w:t>
      </w:r>
      <w:r w:rsidR="00410274">
        <w:rPr>
          <w:rFonts w:asciiTheme="minorHAnsi" w:hAnsiTheme="minorHAnsi" w:cs="Times New Roman"/>
          <w:color w:val="auto"/>
          <w:sz w:val="22"/>
          <w:szCs w:val="22"/>
        </w:rPr>
        <w:t>……………………invia/piazza…</w:t>
      </w:r>
      <w:r w:rsidR="00174062" w:rsidRPr="008110D6">
        <w:rPr>
          <w:rFonts w:asciiTheme="minorHAnsi" w:hAnsiTheme="minorHAnsi" w:cs="Times New Roman"/>
          <w:color w:val="auto"/>
          <w:sz w:val="22"/>
          <w:szCs w:val="22"/>
        </w:rPr>
        <w:t>……………………………………………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>………………………….</w:t>
      </w:r>
      <w:r w:rsidR="00174062" w:rsidRPr="008110D6">
        <w:rPr>
          <w:rFonts w:asciiTheme="minorHAnsi" w:hAnsiTheme="minorHAnsi" w:cs="Times New Roman"/>
          <w:color w:val="auto"/>
          <w:sz w:val="22"/>
          <w:szCs w:val="22"/>
        </w:rPr>
        <w:t xml:space="preserve">, n. …….. 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 xml:space="preserve">codice fiscale </w:t>
      </w:r>
      <w:r w:rsidR="00C61C19" w:rsidRPr="008110D6">
        <w:rPr>
          <w:rFonts w:asciiTheme="minorHAnsi" w:hAnsiTheme="minorHAnsi" w:cs="Times New Roman"/>
          <w:color w:val="auto"/>
          <w:sz w:val="22"/>
          <w:szCs w:val="22"/>
        </w:rPr>
        <w:t>………..</w:t>
      </w:r>
      <w:r w:rsidR="006C3D32" w:rsidRPr="008110D6">
        <w:rPr>
          <w:rFonts w:asciiTheme="minorHAnsi" w:hAnsiTheme="minorHAnsi" w:cs="Times New Roman"/>
          <w:color w:val="auto"/>
          <w:sz w:val="22"/>
          <w:szCs w:val="22"/>
        </w:rPr>
        <w:t>……………..……………………</w:t>
      </w:r>
      <w:r w:rsidR="00410274">
        <w:rPr>
          <w:rFonts w:asciiTheme="minorHAnsi" w:hAnsiTheme="minorHAnsi" w:cs="Times New Roman"/>
          <w:color w:val="auto"/>
          <w:sz w:val="22"/>
          <w:szCs w:val="22"/>
        </w:rPr>
        <w:t>………………………….</w:t>
      </w:r>
      <w:r w:rsidR="00C61C19" w:rsidRPr="008110D6">
        <w:rPr>
          <w:rFonts w:asciiTheme="minorHAnsi" w:hAnsiTheme="minorHAnsi" w:cs="Times New Roman"/>
          <w:color w:val="auto"/>
          <w:sz w:val="22"/>
          <w:szCs w:val="22"/>
        </w:rPr>
        <w:t>,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 xml:space="preserve">ai fini dell’espletamento  dell’incarico di Presidente/Componente della Commissione di gara </w:t>
      </w:r>
      <w:r w:rsidR="00C61C19" w:rsidRPr="008110D6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  <w:r w:rsidR="007C0E14" w:rsidRPr="008110D6">
        <w:rPr>
          <w:rFonts w:asciiTheme="minorHAnsi" w:hAnsiTheme="minorHAnsi" w:cs="Times New Roman"/>
          <w:sz w:val="22"/>
          <w:szCs w:val="22"/>
        </w:rPr>
        <w:t>per ……</w:t>
      </w:r>
      <w:r w:rsidR="00F76063" w:rsidRPr="008110D6">
        <w:rPr>
          <w:rFonts w:asciiTheme="minorHAnsi" w:hAnsiTheme="minorHAnsi" w:cs="Times New Roman"/>
          <w:sz w:val="22"/>
          <w:szCs w:val="22"/>
        </w:rPr>
        <w:t>.</w:t>
      </w:r>
      <w:r w:rsidR="007C0E14" w:rsidRPr="008110D6">
        <w:rPr>
          <w:rFonts w:asciiTheme="minorHAnsi" w:hAnsiTheme="minorHAnsi" w:cs="Times New Roman"/>
          <w:sz w:val="22"/>
          <w:szCs w:val="22"/>
        </w:rPr>
        <w:t>…………….……</w:t>
      </w:r>
      <w:r w:rsidR="007C0E14" w:rsidRPr="008110D6">
        <w:rPr>
          <w:rFonts w:asciiTheme="minorHAnsi" w:hAnsiTheme="minorHAnsi" w:cs="Times New Roman"/>
          <w:color w:val="auto"/>
          <w:sz w:val="22"/>
          <w:szCs w:val="22"/>
        </w:rPr>
        <w:t>…………………………………………</w:t>
      </w:r>
      <w:r w:rsidR="00C61C19" w:rsidRPr="008110D6">
        <w:rPr>
          <w:rFonts w:asciiTheme="minorHAnsi" w:hAnsiTheme="minorHAnsi" w:cs="Times New Roman"/>
          <w:color w:val="auto"/>
          <w:sz w:val="22"/>
          <w:szCs w:val="22"/>
        </w:rPr>
        <w:t>…………</w:t>
      </w:r>
      <w:r w:rsidR="00174A97">
        <w:rPr>
          <w:rFonts w:asciiTheme="minorHAnsi" w:hAnsiTheme="minorHAnsi" w:cs="Times New Roman"/>
          <w:color w:val="auto"/>
          <w:sz w:val="22"/>
          <w:szCs w:val="22"/>
        </w:rPr>
        <w:t>……………………………………………………………………………………….di cui al DDG n…………………del …………………….</w:t>
      </w:r>
    </w:p>
    <w:p w:rsidR="008110D6" w:rsidRDefault="008110D6" w:rsidP="00C61C19">
      <w:pPr>
        <w:pStyle w:val="Default"/>
        <w:jc w:val="both"/>
        <w:rPr>
          <w:color w:val="auto"/>
          <w:sz w:val="22"/>
          <w:szCs w:val="22"/>
        </w:rPr>
      </w:pPr>
    </w:p>
    <w:p w:rsidR="006C3D32" w:rsidRDefault="008110D6" w:rsidP="006C3D32">
      <w:pPr>
        <w:pStyle w:val="Default"/>
        <w:jc w:val="both"/>
        <w:rPr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ai sensi degli artt. 46 e 47 del D.P.R. 28 </w:t>
      </w:r>
      <w:r w:rsidR="003B20F4">
        <w:rPr>
          <w:i/>
          <w:iCs/>
          <w:color w:val="auto"/>
          <w:sz w:val="22"/>
          <w:szCs w:val="22"/>
        </w:rPr>
        <w:t xml:space="preserve">dicembre 2000, n. 445 e s.m.i. </w:t>
      </w:r>
      <w:r>
        <w:rPr>
          <w:i/>
          <w:iCs/>
          <w:color w:val="auto"/>
          <w:sz w:val="22"/>
          <w:szCs w:val="22"/>
        </w:rPr>
        <w:t xml:space="preserve"> </w:t>
      </w:r>
      <w:r w:rsidR="006C3D32">
        <w:rPr>
          <w:i/>
          <w:iCs/>
          <w:color w:val="auto"/>
          <w:sz w:val="22"/>
          <w:szCs w:val="22"/>
        </w:rPr>
        <w:t xml:space="preserve">consapevole delle sanzioni penali, in caso di dichiarazioni non veritiere, di formazione o uso di atti falsi, richiamate dall’articolo 76 del D.P.R. </w:t>
      </w:r>
      <w:r>
        <w:rPr>
          <w:i/>
          <w:iCs/>
          <w:color w:val="auto"/>
          <w:sz w:val="22"/>
          <w:szCs w:val="22"/>
        </w:rPr>
        <w:t xml:space="preserve">citato </w:t>
      </w:r>
      <w:r w:rsidR="006C3D32">
        <w:rPr>
          <w:i/>
          <w:iCs/>
          <w:color w:val="auto"/>
          <w:sz w:val="22"/>
          <w:szCs w:val="22"/>
        </w:rPr>
        <w:t xml:space="preserve"> e delle conseguenze di cui all’art. 20 c. 5 del D.Lgs 39/2013, in caso di dichiarazioni mendaci</w:t>
      </w:r>
      <w:r w:rsidR="00D028CE">
        <w:rPr>
          <w:i/>
          <w:iCs/>
          <w:color w:val="auto"/>
          <w:sz w:val="22"/>
          <w:szCs w:val="22"/>
        </w:rPr>
        <w:t>,</w:t>
      </w:r>
      <w:r w:rsidR="006C3D32">
        <w:rPr>
          <w:i/>
          <w:iCs/>
          <w:color w:val="auto"/>
          <w:sz w:val="22"/>
          <w:szCs w:val="22"/>
        </w:rPr>
        <w:t xml:space="preserve"> </w:t>
      </w:r>
    </w:p>
    <w:p w:rsidR="008110D6" w:rsidRDefault="008110D6" w:rsidP="006C3D32">
      <w:pPr>
        <w:pStyle w:val="Default"/>
        <w:jc w:val="center"/>
        <w:rPr>
          <w:color w:val="auto"/>
          <w:sz w:val="22"/>
          <w:szCs w:val="22"/>
        </w:rPr>
      </w:pPr>
    </w:p>
    <w:p w:rsidR="006C3D32" w:rsidRPr="008110D6" w:rsidRDefault="006C3D32" w:rsidP="006C3D32">
      <w:pPr>
        <w:pStyle w:val="Default"/>
        <w:jc w:val="center"/>
        <w:rPr>
          <w:b/>
          <w:color w:val="auto"/>
          <w:sz w:val="22"/>
          <w:szCs w:val="22"/>
        </w:rPr>
      </w:pPr>
      <w:r w:rsidRPr="008110D6">
        <w:rPr>
          <w:b/>
          <w:color w:val="auto"/>
          <w:sz w:val="22"/>
          <w:szCs w:val="22"/>
        </w:rPr>
        <w:t>D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I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C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H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I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A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R</w:t>
      </w:r>
      <w:r w:rsidR="00D13ECB" w:rsidRPr="008110D6">
        <w:rPr>
          <w:b/>
          <w:color w:val="auto"/>
          <w:sz w:val="22"/>
          <w:szCs w:val="22"/>
        </w:rPr>
        <w:t xml:space="preserve"> </w:t>
      </w:r>
      <w:r w:rsidRPr="008110D6">
        <w:rPr>
          <w:b/>
          <w:color w:val="auto"/>
          <w:sz w:val="22"/>
          <w:szCs w:val="22"/>
        </w:rPr>
        <w:t>A</w:t>
      </w:r>
    </w:p>
    <w:p w:rsidR="00063AA3" w:rsidRPr="005B57D4" w:rsidRDefault="00900F63" w:rsidP="00063AA3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41187A">
        <w:rPr>
          <w:b/>
          <w:sz w:val="22"/>
          <w:szCs w:val="22"/>
        </w:rPr>
        <w:t>l</w:t>
      </w:r>
      <w:r w:rsidR="005D350E" w:rsidRPr="0041187A">
        <w:rPr>
          <w:b/>
          <w:sz w:val="22"/>
          <w:szCs w:val="22"/>
        </w:rPr>
        <w:t xml:space="preserve">’inesistenza delle cause di </w:t>
      </w:r>
      <w:r w:rsidR="00A87AB5" w:rsidRPr="0041187A">
        <w:rPr>
          <w:b/>
          <w:sz w:val="22"/>
          <w:szCs w:val="22"/>
        </w:rPr>
        <w:t xml:space="preserve">esclusione come individuate </w:t>
      </w:r>
      <w:r w:rsidR="002A68C3" w:rsidRPr="0041187A">
        <w:rPr>
          <w:b/>
          <w:sz w:val="22"/>
          <w:szCs w:val="22"/>
        </w:rPr>
        <w:t>nelle Linee guida Anac n. 5</w:t>
      </w:r>
      <w:r w:rsidR="00A87AB5" w:rsidRPr="0041187A">
        <w:rPr>
          <w:b/>
          <w:sz w:val="22"/>
          <w:szCs w:val="22"/>
        </w:rPr>
        <w:t xml:space="preserve"> e succ. aggiornamenti, </w:t>
      </w:r>
      <w:r w:rsidR="002A68C3" w:rsidRPr="0041187A">
        <w:rPr>
          <w:b/>
          <w:sz w:val="22"/>
          <w:szCs w:val="22"/>
        </w:rPr>
        <w:t xml:space="preserve">al punto 3.1, </w:t>
      </w:r>
      <w:r w:rsidR="00174A97">
        <w:rPr>
          <w:b/>
          <w:sz w:val="22"/>
          <w:szCs w:val="22"/>
        </w:rPr>
        <w:t xml:space="preserve">ovvero ¹ </w:t>
      </w:r>
      <w:r w:rsidR="0041187A">
        <w:rPr>
          <w:b/>
          <w:sz w:val="22"/>
          <w:szCs w:val="22"/>
        </w:rPr>
        <w:t>:</w:t>
      </w:r>
    </w:p>
    <w:p w:rsidR="005B57D4" w:rsidRPr="0041187A" w:rsidRDefault="005B57D4" w:rsidP="005B57D4">
      <w:pPr>
        <w:pStyle w:val="Default"/>
        <w:ind w:left="360"/>
        <w:jc w:val="both"/>
        <w:rPr>
          <w:sz w:val="22"/>
          <w:szCs w:val="22"/>
        </w:rPr>
      </w:pPr>
    </w:p>
    <w:p w:rsidR="00063AA3" w:rsidRPr="00D61F43" w:rsidRDefault="00E015DB" w:rsidP="00D61F43">
      <w:pPr>
        <w:pStyle w:val="Paragrafoelenco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color w:val="000000"/>
        </w:rPr>
      </w:pPr>
      <w:r w:rsidRPr="00D61F43">
        <w:t xml:space="preserve">di non aver </w:t>
      </w:r>
      <w:r w:rsidR="002A68C3" w:rsidRPr="00D61F43">
        <w:t xml:space="preserve">  riportato  condanna</w:t>
      </w:r>
      <w:r w:rsidR="006E0C7E">
        <w:t>,  anche  non  definitiva,</w:t>
      </w:r>
      <w:r w:rsidR="002A68C3" w:rsidRPr="00D61F43">
        <w:t xml:space="preserve"> per  il  delitto  previsto  dall'articolo 416-bis del codice penale o per il delitto di associazione finalizzata al traffico illecito  di  sostanze  stupefacenti  o  psicotrope  di  cui  all'articolo  74  del  testo  unico  approvato con decreto del Presidente della Repubblica 9 ottobre 1990, n. 309, o per un delitto di cui all'articolo 73 del citato testo unico, concernente la produzione o il traffico di   dette   sostanze,   o   per   un   delitto   concernente   la   fabbricazione,   l'importazione,   l'esportazione,  la  vendita  o  cessione,  nonché, </w:t>
      </w:r>
      <w:r w:rsidRPr="00D61F43">
        <w:t xml:space="preserve">di non </w:t>
      </w:r>
      <w:r w:rsidR="00D61F43">
        <w:t>aver riportato,</w:t>
      </w:r>
      <w:r w:rsidR="00F81C32">
        <w:t xml:space="preserve"> </w:t>
      </w:r>
      <w:r w:rsidR="00D61F43" w:rsidRPr="00D61F43">
        <w:rPr>
          <w:rFonts w:ascii="Calibri" w:hAnsi="Calibri" w:cs="Calibri"/>
          <w:color w:val="000000"/>
        </w:rPr>
        <w:t>per   il  porto,  il  trasporto  e  la  detenzione  di  armi,  munizioni  o  materie  esplodenti,  o  per  il  delitto  di  favoreggiamento  personale  o  reale  commesso in relazio</w:t>
      </w:r>
      <w:r w:rsidR="00D61F43">
        <w:rPr>
          <w:rFonts w:ascii="Calibri" w:hAnsi="Calibri" w:cs="Calibri"/>
          <w:color w:val="000000"/>
        </w:rPr>
        <w:t xml:space="preserve">ne a taluno dei predetti reati, </w:t>
      </w:r>
      <w:r w:rsidR="00D61F43" w:rsidRPr="00D61F43">
        <w:t xml:space="preserve">la   </w:t>
      </w:r>
      <w:r w:rsidR="002A68C3" w:rsidRPr="00D61F43">
        <w:t>pena  della  reclusione</w:t>
      </w:r>
      <w:r w:rsidR="00D61F43">
        <w:t xml:space="preserve"> pari o superiore ad un anno;</w:t>
      </w:r>
      <w:r w:rsidRPr="00D61F43">
        <w:t xml:space="preserve"> </w:t>
      </w:r>
    </w:p>
    <w:p w:rsidR="00E015DB" w:rsidRDefault="00E015DB" w:rsidP="00E015DB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non aver   riportato  </w:t>
      </w:r>
      <w:r w:rsidR="002A68C3" w:rsidRPr="002A68C3">
        <w:rPr>
          <w:sz w:val="22"/>
          <w:szCs w:val="22"/>
        </w:rPr>
        <w:t xml:space="preserve"> </w:t>
      </w:r>
      <w:r w:rsidRPr="00E015DB">
        <w:rPr>
          <w:sz w:val="22"/>
          <w:szCs w:val="22"/>
        </w:rPr>
        <w:t>condanne</w:t>
      </w:r>
      <w:r w:rsidR="006E0C7E">
        <w:rPr>
          <w:sz w:val="22"/>
          <w:szCs w:val="22"/>
        </w:rPr>
        <w:t>,</w:t>
      </w:r>
      <w:r w:rsidR="00670240">
        <w:rPr>
          <w:sz w:val="22"/>
          <w:szCs w:val="22"/>
        </w:rPr>
        <w:t xml:space="preserve"> anche non</w:t>
      </w:r>
      <w:r w:rsidRPr="00E015DB">
        <w:rPr>
          <w:sz w:val="22"/>
          <w:szCs w:val="22"/>
        </w:rPr>
        <w:t xml:space="preserve"> definitive</w:t>
      </w:r>
      <w:r w:rsidR="006E0C7E">
        <w:rPr>
          <w:sz w:val="22"/>
          <w:szCs w:val="22"/>
        </w:rPr>
        <w:t>,</w:t>
      </w:r>
      <w:r w:rsidR="00670240">
        <w:rPr>
          <w:sz w:val="22"/>
          <w:szCs w:val="22"/>
        </w:rPr>
        <w:t xml:space="preserve"> per i delitti, consumati o </w:t>
      </w:r>
      <w:r w:rsidRPr="00E015DB">
        <w:rPr>
          <w:sz w:val="22"/>
          <w:szCs w:val="22"/>
        </w:rPr>
        <w:t xml:space="preserve">tentati, previsti dall'articolo 51, commi 3-bis e 3-quater, del codice di procedura penale, </w:t>
      </w:r>
      <w:r w:rsidR="00F81C32">
        <w:rPr>
          <w:sz w:val="22"/>
          <w:szCs w:val="22"/>
        </w:rPr>
        <w:t>diversi da quelli indicati al punto precedente</w:t>
      </w:r>
      <w:r w:rsidRPr="00E015DB">
        <w:rPr>
          <w:sz w:val="22"/>
          <w:szCs w:val="22"/>
        </w:rPr>
        <w:t xml:space="preserve">; </w:t>
      </w:r>
    </w:p>
    <w:p w:rsidR="00063AA3" w:rsidRPr="00E015DB" w:rsidRDefault="00063AA3" w:rsidP="00063AA3">
      <w:pPr>
        <w:pStyle w:val="Default"/>
        <w:jc w:val="both"/>
        <w:rPr>
          <w:sz w:val="22"/>
          <w:szCs w:val="22"/>
        </w:rPr>
      </w:pPr>
    </w:p>
    <w:p w:rsidR="006E0C7E" w:rsidRDefault="00E015DB" w:rsidP="006E0C7E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aver riportato condanna</w:t>
      </w:r>
      <w:r w:rsidR="006E0C7E">
        <w:rPr>
          <w:sz w:val="22"/>
          <w:szCs w:val="22"/>
        </w:rPr>
        <w:t>,</w:t>
      </w:r>
      <w:r>
        <w:rPr>
          <w:sz w:val="22"/>
          <w:szCs w:val="22"/>
        </w:rPr>
        <w:t xml:space="preserve"> anche non definitiva</w:t>
      </w:r>
      <w:r w:rsidR="006E0C7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670240">
        <w:rPr>
          <w:sz w:val="22"/>
          <w:szCs w:val="22"/>
        </w:rPr>
        <w:t xml:space="preserve">per i delitti, </w:t>
      </w:r>
      <w:r w:rsidRPr="00E015DB">
        <w:rPr>
          <w:sz w:val="22"/>
          <w:szCs w:val="22"/>
        </w:rPr>
        <w:t>consumat</w:t>
      </w:r>
      <w:r w:rsidR="00670240">
        <w:rPr>
          <w:sz w:val="22"/>
          <w:szCs w:val="22"/>
        </w:rPr>
        <w:t>i o</w:t>
      </w:r>
      <w:r w:rsidRPr="00E015DB">
        <w:rPr>
          <w:sz w:val="22"/>
          <w:szCs w:val="22"/>
        </w:rPr>
        <w:t xml:space="preserve"> tentati, previsti dagli articoli 314, 316, 316-bis, 316-ter, 317, 318, 319, 319-ter, 319-quater,</w:t>
      </w:r>
      <w:r w:rsidRPr="00E015DB">
        <w:t xml:space="preserve"> </w:t>
      </w:r>
      <w:r w:rsidRPr="00E015DB">
        <w:rPr>
          <w:sz w:val="22"/>
          <w:szCs w:val="22"/>
        </w:rPr>
        <w:t>primo comma, 320, 321, 322, 322-bis, 323, 325, 326, 331, secondo comma, 334, 346-bis, 353 e 353-bis, 354, 355 e 356 del codice penale nonché all’articolo 2635 del codice civile;</w:t>
      </w:r>
    </w:p>
    <w:p w:rsidR="006E0C7E" w:rsidRPr="006E0C7E" w:rsidRDefault="006E0C7E" w:rsidP="006E0C7E">
      <w:pPr>
        <w:pStyle w:val="Default"/>
        <w:jc w:val="both"/>
        <w:rPr>
          <w:sz w:val="22"/>
          <w:szCs w:val="22"/>
        </w:rPr>
      </w:pPr>
    </w:p>
    <w:p w:rsidR="006E0C7E" w:rsidRPr="006E0C7E" w:rsidRDefault="006E0C7E" w:rsidP="006E0C7E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 w:rsidRPr="006E0C7E">
        <w:rPr>
          <w:sz w:val="22"/>
          <w:szCs w:val="22"/>
        </w:rPr>
        <w:t>di non</w:t>
      </w:r>
      <w:r w:rsidR="00670240">
        <w:rPr>
          <w:sz w:val="22"/>
          <w:szCs w:val="22"/>
        </w:rPr>
        <w:t xml:space="preserve"> aver riportato   condanna con sentenza definitiva alla pena della </w:t>
      </w:r>
      <w:r w:rsidRPr="006E0C7E">
        <w:rPr>
          <w:sz w:val="22"/>
          <w:szCs w:val="22"/>
        </w:rPr>
        <w:t xml:space="preserve">reclusione  complessivamente  superiore  a  sei  mesi  per  uno  o  più  delitti  commessi  con  abuso  dei  poteri  o  con  violazione  dei  doveri  inerenti  ad  una  pubblica  funzione  o  a  un  pubblico  servizio diversi da quelli indicati </w:t>
      </w:r>
      <w:r>
        <w:rPr>
          <w:sz w:val="22"/>
          <w:szCs w:val="22"/>
        </w:rPr>
        <w:t>al punto precedente</w:t>
      </w:r>
      <w:r w:rsidRPr="006E0C7E">
        <w:rPr>
          <w:sz w:val="22"/>
          <w:szCs w:val="22"/>
        </w:rPr>
        <w:t xml:space="preserve">; </w:t>
      </w:r>
    </w:p>
    <w:p w:rsidR="00063AA3" w:rsidRPr="00E015DB" w:rsidRDefault="00063AA3" w:rsidP="00063AA3">
      <w:pPr>
        <w:pStyle w:val="Default"/>
        <w:jc w:val="both"/>
        <w:rPr>
          <w:sz w:val="22"/>
          <w:szCs w:val="22"/>
        </w:rPr>
      </w:pPr>
    </w:p>
    <w:p w:rsidR="00E015DB" w:rsidRDefault="00E015DB" w:rsidP="00E015DB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non aver </w:t>
      </w:r>
      <w:r w:rsidRPr="00E015DB">
        <w:rPr>
          <w:sz w:val="22"/>
          <w:szCs w:val="22"/>
        </w:rPr>
        <w:t>riportato  condanna</w:t>
      </w:r>
      <w:r w:rsidR="006E0C7E">
        <w:rPr>
          <w:sz w:val="22"/>
          <w:szCs w:val="22"/>
        </w:rPr>
        <w:t>,</w:t>
      </w:r>
      <w:r w:rsidRPr="00E015DB">
        <w:rPr>
          <w:sz w:val="22"/>
          <w:szCs w:val="22"/>
        </w:rPr>
        <w:t xml:space="preserve">  anche  non  definitiva</w:t>
      </w:r>
      <w:r w:rsidR="006E0C7E">
        <w:rPr>
          <w:sz w:val="22"/>
          <w:szCs w:val="22"/>
        </w:rPr>
        <w:t>,</w:t>
      </w:r>
      <w:r w:rsidRPr="00E015DB">
        <w:rPr>
          <w:sz w:val="22"/>
          <w:szCs w:val="22"/>
        </w:rPr>
        <w:t xml:space="preserve">  per  i  delitti,  consumati  o  tentati, di frode ai sensi dell'articolo 1 della convenzione relativa alla tutela degli interessi finanziari delle Comunità europee, delitti, consumati o tentati, commessi con finalità di terrorismo,   anche   internazionale,   e   di   eversione   dell'ordine   costituzionale   reati   terroristici  o  reati  connessi  alle  attività  terroristiche;  delitti  di  cui  agli  articoli  648-bis,  648-ter  e  648-ter.1  del  codice  penale,  riciclaggio  di  proventi  di  attività  criminose  o  finanziamento  del  </w:t>
      </w:r>
      <w:r w:rsidRPr="00E015DB">
        <w:rPr>
          <w:sz w:val="22"/>
          <w:szCs w:val="22"/>
        </w:rPr>
        <w:lastRenderedPageBreak/>
        <w:t>terrorismo,  quali  definiti</w:t>
      </w:r>
      <w:r w:rsidR="00A60724">
        <w:rPr>
          <w:sz w:val="22"/>
          <w:szCs w:val="22"/>
        </w:rPr>
        <w:t xml:space="preserve"> </w:t>
      </w:r>
      <w:r w:rsidRPr="00E015DB">
        <w:rPr>
          <w:sz w:val="22"/>
          <w:szCs w:val="22"/>
        </w:rPr>
        <w:t xml:space="preserve">all'articolo  1  del  decreto  legislativo  22  giugno 2007, n. 109 e successive modificazioni; sfruttamento del lavoro minorile e altre forme di tratta di esseri umani definite con il decreto legislativo 4 marzo 2014, n. 24; </w:t>
      </w:r>
    </w:p>
    <w:p w:rsidR="00063AA3" w:rsidRPr="00063AA3" w:rsidRDefault="00063AA3" w:rsidP="00174A97">
      <w:pPr>
        <w:pStyle w:val="Default"/>
        <w:jc w:val="both"/>
        <w:rPr>
          <w:sz w:val="22"/>
          <w:szCs w:val="22"/>
        </w:rPr>
      </w:pPr>
    </w:p>
    <w:p w:rsidR="00E015DB" w:rsidRDefault="00670240" w:rsidP="00063AA3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aver riportato condanna</w:t>
      </w:r>
      <w:r w:rsidR="00E015DB" w:rsidRPr="00E015DB">
        <w:rPr>
          <w:sz w:val="22"/>
          <w:szCs w:val="22"/>
        </w:rPr>
        <w:t xml:space="preserve"> con sentenza</w:t>
      </w:r>
      <w:r w:rsidR="00063AA3">
        <w:rPr>
          <w:sz w:val="22"/>
          <w:szCs w:val="22"/>
        </w:rPr>
        <w:t xml:space="preserve"> </w:t>
      </w:r>
      <w:r w:rsidR="00E015DB" w:rsidRPr="00063AA3">
        <w:rPr>
          <w:sz w:val="22"/>
          <w:szCs w:val="22"/>
        </w:rPr>
        <w:t xml:space="preserve">definitiva ad una pena </w:t>
      </w:r>
      <w:r w:rsidR="006E0C7E">
        <w:rPr>
          <w:sz w:val="22"/>
          <w:szCs w:val="22"/>
        </w:rPr>
        <w:t>pari o superiore</w:t>
      </w:r>
      <w:r w:rsidR="00E015DB" w:rsidRPr="00063AA3">
        <w:rPr>
          <w:sz w:val="22"/>
          <w:szCs w:val="22"/>
        </w:rPr>
        <w:t xml:space="preserve"> a due anni di reclusione per delitto non colposo; </w:t>
      </w:r>
    </w:p>
    <w:p w:rsidR="00F2751D" w:rsidRPr="00063AA3" w:rsidRDefault="00F2751D" w:rsidP="00F2751D">
      <w:pPr>
        <w:pStyle w:val="Default"/>
        <w:ind w:left="1080"/>
        <w:jc w:val="both"/>
        <w:rPr>
          <w:sz w:val="22"/>
          <w:szCs w:val="22"/>
        </w:rPr>
      </w:pPr>
    </w:p>
    <w:p w:rsidR="00E015DB" w:rsidRPr="00063AA3" w:rsidRDefault="00063AA3" w:rsidP="00063AA3">
      <w:pPr>
        <w:pStyle w:val="Default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aver riportato l’</w:t>
      </w:r>
      <w:r w:rsidR="00670240">
        <w:rPr>
          <w:sz w:val="22"/>
          <w:szCs w:val="22"/>
        </w:rPr>
        <w:t>applicazione, con provvedimento</w:t>
      </w:r>
      <w:r>
        <w:rPr>
          <w:sz w:val="22"/>
          <w:szCs w:val="22"/>
        </w:rPr>
        <w:t xml:space="preserve"> del tribunale </w:t>
      </w:r>
      <w:r w:rsidR="00E015DB" w:rsidRPr="00E015DB">
        <w:rPr>
          <w:sz w:val="22"/>
          <w:szCs w:val="22"/>
        </w:rPr>
        <w:t xml:space="preserve">   </w:t>
      </w:r>
      <w:r w:rsidR="00E015DB" w:rsidRPr="00063AA3">
        <w:rPr>
          <w:sz w:val="22"/>
          <w:szCs w:val="22"/>
        </w:rPr>
        <w:t xml:space="preserve">anche  non  definitivo,  </w:t>
      </w:r>
      <w:r>
        <w:rPr>
          <w:sz w:val="22"/>
          <w:szCs w:val="22"/>
        </w:rPr>
        <w:t xml:space="preserve">di </w:t>
      </w:r>
      <w:r w:rsidR="00E015DB" w:rsidRPr="00063AA3">
        <w:rPr>
          <w:sz w:val="22"/>
          <w:szCs w:val="22"/>
        </w:rPr>
        <w:t>una  misura  di  prevenzione,  in  q</w:t>
      </w:r>
      <w:r w:rsidR="006E0C7E">
        <w:rPr>
          <w:sz w:val="22"/>
          <w:szCs w:val="22"/>
        </w:rPr>
        <w:t>uanto  indiziato</w:t>
      </w:r>
      <w:r w:rsidR="00E015DB" w:rsidRPr="00063AA3">
        <w:rPr>
          <w:sz w:val="22"/>
          <w:szCs w:val="22"/>
        </w:rPr>
        <w:t xml:space="preserve">  d</w:t>
      </w:r>
      <w:r>
        <w:rPr>
          <w:sz w:val="22"/>
          <w:szCs w:val="22"/>
        </w:rPr>
        <w:t xml:space="preserve">i  appartenere  ad  una  delle </w:t>
      </w:r>
      <w:r w:rsidR="00E015DB" w:rsidRPr="00063AA3">
        <w:rPr>
          <w:sz w:val="22"/>
          <w:szCs w:val="22"/>
        </w:rPr>
        <w:t>associazioni  di  cui  all'articolo  4,  comma  1,  lettere  a)  e  b),  del  decreto  legislat</w:t>
      </w:r>
      <w:r w:rsidR="006E0C7E">
        <w:rPr>
          <w:sz w:val="22"/>
          <w:szCs w:val="22"/>
        </w:rPr>
        <w:t>ivo  6  settembre 2011, n. 159;</w:t>
      </w:r>
    </w:p>
    <w:p w:rsidR="00E015DB" w:rsidRPr="00E015DB" w:rsidRDefault="00E015DB" w:rsidP="00063AA3">
      <w:pPr>
        <w:pStyle w:val="Default"/>
        <w:ind w:left="1080"/>
        <w:jc w:val="both"/>
        <w:rPr>
          <w:sz w:val="22"/>
          <w:szCs w:val="22"/>
        </w:rPr>
      </w:pPr>
      <w:r w:rsidRPr="00E015DB">
        <w:rPr>
          <w:sz w:val="22"/>
          <w:szCs w:val="22"/>
        </w:rPr>
        <w:t xml:space="preserve"> </w:t>
      </w:r>
    </w:p>
    <w:p w:rsidR="00F81C32" w:rsidRDefault="00F81C32" w:rsidP="00F81C32">
      <w:pPr>
        <w:pStyle w:val="Default"/>
        <w:numPr>
          <w:ilvl w:val="1"/>
          <w:numId w:val="1"/>
        </w:numPr>
        <w:jc w:val="both"/>
        <w:rPr>
          <w:sz w:val="22"/>
          <w:szCs w:val="22"/>
        </w:rPr>
      </w:pPr>
      <w:r w:rsidRPr="00F81C32">
        <w:rPr>
          <w:sz w:val="22"/>
          <w:szCs w:val="22"/>
        </w:rPr>
        <w:t>di non aver riportato per tutte le cause di esclusione di cui ai punti precedenti sentenza definitiva che disponga l’applicazione della pena su richiesta, ai sensi dell’art. 444</w:t>
      </w:r>
      <w:r w:rsidR="00670240">
        <w:rPr>
          <w:sz w:val="22"/>
          <w:szCs w:val="22"/>
        </w:rPr>
        <w:t xml:space="preserve"> del codice di procedura penale</w:t>
      </w:r>
      <w:r w:rsidRPr="00F81C32">
        <w:rPr>
          <w:sz w:val="22"/>
          <w:szCs w:val="22"/>
        </w:rPr>
        <w:t>;</w:t>
      </w:r>
    </w:p>
    <w:p w:rsidR="00F81C32" w:rsidRPr="00F81C32" w:rsidRDefault="00F81C32" w:rsidP="00F81C32">
      <w:pPr>
        <w:pStyle w:val="Default"/>
        <w:ind w:left="1080"/>
        <w:jc w:val="both"/>
        <w:rPr>
          <w:sz w:val="22"/>
          <w:szCs w:val="22"/>
        </w:rPr>
      </w:pPr>
    </w:p>
    <w:p w:rsidR="005D350E" w:rsidRPr="003B20F4" w:rsidRDefault="00063AA3" w:rsidP="003B20F4">
      <w:pPr>
        <w:pStyle w:val="Default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20F4">
        <w:rPr>
          <w:b/>
          <w:sz w:val="22"/>
          <w:szCs w:val="22"/>
        </w:rPr>
        <w:t xml:space="preserve">l’inesistenza delle cause di </w:t>
      </w:r>
      <w:r w:rsidR="005D350E" w:rsidRPr="003B20F4">
        <w:rPr>
          <w:b/>
          <w:sz w:val="22"/>
          <w:szCs w:val="22"/>
        </w:rPr>
        <w:t>incompatibilità</w:t>
      </w:r>
      <w:r w:rsidR="006C39C9" w:rsidRPr="003B20F4">
        <w:rPr>
          <w:b/>
          <w:sz w:val="22"/>
          <w:szCs w:val="22"/>
        </w:rPr>
        <w:t xml:space="preserve"> ed </w:t>
      </w:r>
      <w:r w:rsidR="005D350E" w:rsidRPr="003B20F4">
        <w:rPr>
          <w:b/>
          <w:sz w:val="22"/>
          <w:szCs w:val="22"/>
        </w:rPr>
        <w:t xml:space="preserve">astensione previste dall’art. 77 del </w:t>
      </w:r>
      <w:r w:rsidR="006C39C9" w:rsidRPr="003B20F4">
        <w:rPr>
          <w:b/>
          <w:sz w:val="22"/>
          <w:szCs w:val="22"/>
        </w:rPr>
        <w:t xml:space="preserve">  </w:t>
      </w:r>
      <w:r w:rsidR="005D350E" w:rsidRPr="003B20F4">
        <w:rPr>
          <w:b/>
          <w:sz w:val="22"/>
          <w:szCs w:val="22"/>
        </w:rPr>
        <w:t xml:space="preserve">codice </w:t>
      </w:r>
      <w:r w:rsidR="006C39C9" w:rsidRPr="003B20F4">
        <w:rPr>
          <w:b/>
          <w:sz w:val="22"/>
          <w:szCs w:val="22"/>
        </w:rPr>
        <w:t xml:space="preserve">  </w:t>
      </w:r>
      <w:r w:rsidR="005D350E" w:rsidRPr="003B20F4">
        <w:rPr>
          <w:b/>
          <w:sz w:val="22"/>
          <w:szCs w:val="22"/>
        </w:rPr>
        <w:t>dei</w:t>
      </w:r>
      <w:r w:rsidR="006C39C9" w:rsidRPr="003B20F4">
        <w:rPr>
          <w:b/>
          <w:sz w:val="22"/>
          <w:szCs w:val="22"/>
        </w:rPr>
        <w:t xml:space="preserve">   </w:t>
      </w:r>
      <w:r w:rsidR="005D350E" w:rsidRPr="003B20F4">
        <w:rPr>
          <w:b/>
          <w:sz w:val="22"/>
          <w:szCs w:val="22"/>
        </w:rPr>
        <w:t xml:space="preserve"> contratti </w:t>
      </w:r>
      <w:r w:rsidR="00670240">
        <w:rPr>
          <w:b/>
          <w:sz w:val="22"/>
          <w:szCs w:val="22"/>
        </w:rPr>
        <w:t xml:space="preserve"> </w:t>
      </w:r>
      <w:r w:rsidR="005D350E" w:rsidRPr="003B20F4">
        <w:rPr>
          <w:b/>
          <w:sz w:val="22"/>
          <w:szCs w:val="22"/>
        </w:rPr>
        <w:t>( D</w:t>
      </w:r>
      <w:r w:rsidR="0041187A">
        <w:rPr>
          <w:b/>
          <w:sz w:val="22"/>
          <w:szCs w:val="22"/>
        </w:rPr>
        <w:t>.</w:t>
      </w:r>
      <w:r w:rsidR="005D350E" w:rsidRPr="003B20F4">
        <w:rPr>
          <w:b/>
          <w:sz w:val="22"/>
          <w:szCs w:val="22"/>
        </w:rPr>
        <w:t>lgs. N. 50/2016 e s.m.i.)</w:t>
      </w:r>
      <w:r w:rsidR="006C39C9" w:rsidRPr="003B20F4">
        <w:rPr>
          <w:b/>
          <w:sz w:val="22"/>
          <w:szCs w:val="22"/>
        </w:rPr>
        <w:t xml:space="preserve"> </w:t>
      </w:r>
      <w:r w:rsidR="00900F63" w:rsidRPr="003B20F4">
        <w:rPr>
          <w:b/>
          <w:sz w:val="22"/>
          <w:szCs w:val="22"/>
        </w:rPr>
        <w:t>e dalle Linee guida Anac n</w:t>
      </w:r>
      <w:r w:rsidR="006C39C9" w:rsidRPr="003B20F4">
        <w:rPr>
          <w:b/>
          <w:sz w:val="22"/>
          <w:szCs w:val="22"/>
        </w:rPr>
        <w:t>. 5 e successivi aggiornamenti  ed in particolare:</w:t>
      </w:r>
    </w:p>
    <w:p w:rsidR="00063AA3" w:rsidRDefault="00063AA3" w:rsidP="006C39C9">
      <w:pPr>
        <w:pStyle w:val="Default"/>
        <w:ind w:left="360"/>
        <w:jc w:val="both"/>
        <w:rPr>
          <w:sz w:val="22"/>
          <w:szCs w:val="22"/>
        </w:rPr>
      </w:pPr>
    </w:p>
    <w:p w:rsidR="006C39C9" w:rsidRPr="003B20F4" w:rsidRDefault="00063AA3" w:rsidP="006C39C9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410274">
        <w:rPr>
          <w:sz w:val="22"/>
          <w:szCs w:val="22"/>
        </w:rPr>
        <w:t xml:space="preserve">di non aver svolto alcuna </w:t>
      </w:r>
      <w:r w:rsidR="006C39C9" w:rsidRPr="00410274">
        <w:rPr>
          <w:sz w:val="22"/>
          <w:szCs w:val="22"/>
        </w:rPr>
        <w:t>altra funzione o incarico tecnico o amministrativo relativamente al contratto del cui affidamento si tratta;</w:t>
      </w:r>
    </w:p>
    <w:p w:rsidR="003B20F4" w:rsidRPr="006C39C9" w:rsidRDefault="003B20F4" w:rsidP="003B20F4">
      <w:pPr>
        <w:pStyle w:val="Default"/>
        <w:ind w:left="1080"/>
        <w:jc w:val="both"/>
        <w:rPr>
          <w:sz w:val="22"/>
          <w:szCs w:val="22"/>
        </w:rPr>
      </w:pPr>
    </w:p>
    <w:p w:rsidR="006C39C9" w:rsidRDefault="006C39C9" w:rsidP="0020113C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aver ricoperto</w:t>
      </w:r>
      <w:r w:rsidR="0020113C" w:rsidRPr="0020113C">
        <w:t xml:space="preserve"> </w:t>
      </w:r>
      <w:r w:rsidR="0020113C" w:rsidRPr="0020113C">
        <w:rPr>
          <w:sz w:val="22"/>
          <w:szCs w:val="22"/>
        </w:rPr>
        <w:t>cariche di pubblico amministratore</w:t>
      </w:r>
      <w:r w:rsidR="00D10185">
        <w:rPr>
          <w:sz w:val="22"/>
          <w:szCs w:val="22"/>
        </w:rPr>
        <w:t xml:space="preserve"> (componente di organo amministrativo, incarichi amministrativi di vertice)</w:t>
      </w:r>
      <w:r>
        <w:rPr>
          <w:sz w:val="22"/>
          <w:szCs w:val="22"/>
        </w:rPr>
        <w:t xml:space="preserve"> nel biennio </w:t>
      </w:r>
      <w:r w:rsidR="00D10185">
        <w:rPr>
          <w:sz w:val="22"/>
          <w:szCs w:val="22"/>
        </w:rPr>
        <w:t>antec</w:t>
      </w:r>
      <w:r w:rsidR="0020113C">
        <w:rPr>
          <w:sz w:val="22"/>
          <w:szCs w:val="22"/>
        </w:rPr>
        <w:t>edente</w:t>
      </w:r>
      <w:r w:rsidRPr="006C39C9">
        <w:rPr>
          <w:sz w:val="22"/>
          <w:szCs w:val="22"/>
        </w:rPr>
        <w:t xml:space="preserve"> </w:t>
      </w:r>
      <w:r w:rsidR="00D10185">
        <w:rPr>
          <w:sz w:val="22"/>
          <w:szCs w:val="22"/>
        </w:rPr>
        <w:t>al</w:t>
      </w:r>
      <w:r w:rsidRPr="006C39C9">
        <w:rPr>
          <w:sz w:val="22"/>
          <w:szCs w:val="22"/>
        </w:rPr>
        <w:t>l'</w:t>
      </w:r>
      <w:r w:rsidR="0020113C">
        <w:rPr>
          <w:sz w:val="22"/>
          <w:szCs w:val="22"/>
        </w:rPr>
        <w:t xml:space="preserve"> </w:t>
      </w:r>
      <w:r w:rsidRPr="006C39C9">
        <w:rPr>
          <w:sz w:val="22"/>
          <w:szCs w:val="22"/>
        </w:rPr>
        <w:t xml:space="preserve">indizione della </w:t>
      </w:r>
      <w:r w:rsidR="0020113C">
        <w:rPr>
          <w:sz w:val="22"/>
          <w:szCs w:val="22"/>
        </w:rPr>
        <w:t xml:space="preserve">presente </w:t>
      </w:r>
      <w:r w:rsidRPr="006C39C9">
        <w:rPr>
          <w:sz w:val="22"/>
          <w:szCs w:val="22"/>
        </w:rPr>
        <w:t xml:space="preserve">procedura di </w:t>
      </w:r>
      <w:r w:rsidR="0020113C">
        <w:rPr>
          <w:sz w:val="22"/>
          <w:szCs w:val="22"/>
        </w:rPr>
        <w:t>aggiudicazione</w:t>
      </w:r>
      <w:r w:rsidR="00D10185">
        <w:rPr>
          <w:sz w:val="22"/>
          <w:szCs w:val="22"/>
        </w:rPr>
        <w:t>, per la amministrazione che ha indetto la gara</w:t>
      </w:r>
      <w:r w:rsidR="0020113C">
        <w:rPr>
          <w:sz w:val="22"/>
          <w:szCs w:val="22"/>
        </w:rPr>
        <w:t>;</w:t>
      </w:r>
    </w:p>
    <w:p w:rsidR="003B20F4" w:rsidRDefault="003B20F4" w:rsidP="003B20F4">
      <w:pPr>
        <w:pStyle w:val="Default"/>
        <w:jc w:val="both"/>
        <w:rPr>
          <w:sz w:val="22"/>
          <w:szCs w:val="22"/>
        </w:rPr>
      </w:pPr>
    </w:p>
    <w:p w:rsidR="0020113C" w:rsidRDefault="0020113C" w:rsidP="0020113C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avere subito condanna, anche con sentenza non passata in giudicato, per uno dei reati previsti dal Capo I del Titolo II del secondo libro del Codice Penale ai sensi dell’art. 35-bis, comma 1, lett. c) del Dlgs. N. 165/2001;</w:t>
      </w:r>
    </w:p>
    <w:p w:rsidR="003B20F4" w:rsidRDefault="003B20F4" w:rsidP="003B20F4">
      <w:pPr>
        <w:pStyle w:val="Default"/>
        <w:jc w:val="both"/>
        <w:rPr>
          <w:sz w:val="22"/>
          <w:szCs w:val="22"/>
        </w:rPr>
      </w:pPr>
    </w:p>
    <w:p w:rsidR="0020113C" w:rsidRDefault="0020113C" w:rsidP="0020113C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20113C">
        <w:rPr>
          <w:sz w:val="22"/>
          <w:szCs w:val="22"/>
        </w:rPr>
        <w:t xml:space="preserve">di non aver concorso, in qualità di membro di Commissione giudicatrice, all’approvazione di atti dichiarati illegittimi, con dolo o colpa grave accertata in sede giurisdizionale con sentenza non sospesa; </w:t>
      </w:r>
    </w:p>
    <w:p w:rsidR="003B20F4" w:rsidRDefault="003B20F4" w:rsidP="003B20F4">
      <w:pPr>
        <w:pStyle w:val="Default"/>
        <w:jc w:val="both"/>
        <w:rPr>
          <w:sz w:val="22"/>
          <w:szCs w:val="22"/>
        </w:rPr>
      </w:pPr>
    </w:p>
    <w:p w:rsidR="005C0CC7" w:rsidRDefault="005C0CC7" w:rsidP="005C0CC7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trovarsi in una situaz</w:t>
      </w:r>
      <w:r w:rsidR="00670240">
        <w:rPr>
          <w:sz w:val="22"/>
          <w:szCs w:val="22"/>
        </w:rPr>
        <w:t xml:space="preserve">ione di conflitto di interessi </w:t>
      </w:r>
      <w:r>
        <w:rPr>
          <w:sz w:val="22"/>
          <w:szCs w:val="22"/>
        </w:rPr>
        <w:t xml:space="preserve">come definita dall’art. </w:t>
      </w:r>
      <w:r w:rsidRPr="003B20F4">
        <w:rPr>
          <w:sz w:val="22"/>
          <w:szCs w:val="22"/>
        </w:rPr>
        <w:t>42 d</w:t>
      </w:r>
      <w:r>
        <w:rPr>
          <w:sz w:val="22"/>
          <w:szCs w:val="22"/>
        </w:rPr>
        <w:t>el D</w:t>
      </w:r>
      <w:r w:rsidR="003B20F4">
        <w:rPr>
          <w:sz w:val="22"/>
          <w:szCs w:val="22"/>
        </w:rPr>
        <w:t>.lgs</w:t>
      </w:r>
      <w:r>
        <w:rPr>
          <w:sz w:val="22"/>
          <w:szCs w:val="22"/>
        </w:rPr>
        <w:t xml:space="preserve">. n. 50/2016 al momento dell’assunzione dell’incarico di </w:t>
      </w:r>
      <w:r w:rsidRPr="005C0CC7">
        <w:rPr>
          <w:sz w:val="22"/>
          <w:szCs w:val="22"/>
        </w:rPr>
        <w:t>Commissario della</w:t>
      </w:r>
      <w:r w:rsidR="007947C4">
        <w:rPr>
          <w:sz w:val="22"/>
          <w:szCs w:val="22"/>
        </w:rPr>
        <w:t xml:space="preserve"> presente procedura di </w:t>
      </w:r>
      <w:r w:rsidRPr="005C0CC7">
        <w:rPr>
          <w:sz w:val="22"/>
          <w:szCs w:val="22"/>
        </w:rPr>
        <w:t xml:space="preserve"> gara</w:t>
      </w:r>
      <w:r w:rsidR="007947C4">
        <w:rPr>
          <w:sz w:val="22"/>
          <w:szCs w:val="22"/>
        </w:rPr>
        <w:t>;</w:t>
      </w:r>
    </w:p>
    <w:p w:rsidR="003B20F4" w:rsidRDefault="003B20F4" w:rsidP="003B20F4">
      <w:pPr>
        <w:pStyle w:val="Default"/>
        <w:jc w:val="both"/>
        <w:rPr>
          <w:sz w:val="22"/>
          <w:szCs w:val="22"/>
        </w:rPr>
      </w:pPr>
    </w:p>
    <w:p w:rsidR="00352766" w:rsidRDefault="00C3417D" w:rsidP="00352766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non </w:t>
      </w:r>
      <w:r w:rsidR="006E0C7E">
        <w:rPr>
          <w:sz w:val="22"/>
          <w:szCs w:val="22"/>
        </w:rPr>
        <w:t>avere, direttamente o indirettamente, un interesse finanziario, economico o altro interesse personale per il presente affidamento. In particolare di non trovarsi in alcuna delle situazioni di conflitto di interesse di cui all’articolo 7 del decreto del Presidente della Repubblica 16 aprile 2013,n. 62 e quindi di non avere i</w:t>
      </w:r>
      <w:r w:rsidR="00352766">
        <w:rPr>
          <w:sz w:val="22"/>
          <w:szCs w:val="22"/>
        </w:rPr>
        <w:t>nteressi propri, ovvero di parenti, affini entro il secondo grado, del coniuge o di conviventi, oppure di persone con le quali intercorrono rapporti di frequentazione abituale, ovvero di soggetti  o organizzazioni con i quali il sottoscritto o il coniuge abbia causa pendente o grave inimicizia o rapporti di credito o debito significativi, ovvero di soggetti o organizzazioni di cui si è tutore, curatore, procuratore o agente, ovvero di enti, ass</w:t>
      </w:r>
      <w:r w:rsidR="0010471D">
        <w:rPr>
          <w:sz w:val="22"/>
          <w:szCs w:val="22"/>
        </w:rPr>
        <w:t>ociazioni anche non riconosciut</w:t>
      </w:r>
      <w:r w:rsidR="00465D5B">
        <w:rPr>
          <w:sz w:val="22"/>
          <w:szCs w:val="22"/>
        </w:rPr>
        <w:t>i</w:t>
      </w:r>
      <w:r w:rsidR="00352766">
        <w:rPr>
          <w:sz w:val="22"/>
          <w:szCs w:val="22"/>
        </w:rPr>
        <w:t>,</w:t>
      </w:r>
      <w:r w:rsidR="006E0C7E">
        <w:rPr>
          <w:sz w:val="22"/>
          <w:szCs w:val="22"/>
        </w:rPr>
        <w:t xml:space="preserve"> </w:t>
      </w:r>
      <w:r w:rsidR="00352766">
        <w:rPr>
          <w:sz w:val="22"/>
          <w:szCs w:val="22"/>
        </w:rPr>
        <w:t>comitati, società</w:t>
      </w:r>
      <w:r w:rsidR="003B20F4">
        <w:rPr>
          <w:sz w:val="22"/>
          <w:szCs w:val="22"/>
        </w:rPr>
        <w:t xml:space="preserve"> </w:t>
      </w:r>
      <w:r w:rsidR="00352766">
        <w:rPr>
          <w:sz w:val="22"/>
          <w:szCs w:val="22"/>
        </w:rPr>
        <w:t>o stabilimenti di cui si è amministratore, gerente o dirigente</w:t>
      </w:r>
      <w:r w:rsidR="003B20F4">
        <w:rPr>
          <w:sz w:val="22"/>
          <w:szCs w:val="22"/>
        </w:rPr>
        <w:t>;</w:t>
      </w:r>
    </w:p>
    <w:p w:rsidR="003B20F4" w:rsidRPr="00352766" w:rsidRDefault="003B20F4" w:rsidP="003B20F4">
      <w:pPr>
        <w:pStyle w:val="Default"/>
        <w:jc w:val="both"/>
        <w:rPr>
          <w:sz w:val="22"/>
          <w:szCs w:val="22"/>
        </w:rPr>
      </w:pPr>
    </w:p>
    <w:p w:rsidR="0020113C" w:rsidRPr="00F2751D" w:rsidRDefault="00F2751D" w:rsidP="0020113C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 w:rsidRPr="00F2751D">
        <w:rPr>
          <w:sz w:val="22"/>
          <w:szCs w:val="22"/>
        </w:rPr>
        <w:t>di non trovarsi</w:t>
      </w:r>
      <w:r w:rsidR="00670240">
        <w:rPr>
          <w:sz w:val="22"/>
          <w:szCs w:val="22"/>
        </w:rPr>
        <w:t xml:space="preserve"> altresì</w:t>
      </w:r>
      <w:r w:rsidRPr="00F2751D">
        <w:rPr>
          <w:sz w:val="22"/>
          <w:szCs w:val="22"/>
        </w:rPr>
        <w:t xml:space="preserve"> in </w:t>
      </w:r>
      <w:r w:rsidR="0020113C" w:rsidRPr="00F2751D">
        <w:rPr>
          <w:sz w:val="22"/>
          <w:szCs w:val="22"/>
        </w:rPr>
        <w:t xml:space="preserve">alcuna situazione che ai sensi dell’art. 51 del codice di procedura civile comporti l’obbligo di astensione dalla partecipazione alla Commissione; </w:t>
      </w:r>
    </w:p>
    <w:p w:rsidR="003B20F4" w:rsidRPr="0020113C" w:rsidRDefault="003B20F4" w:rsidP="003B20F4">
      <w:pPr>
        <w:pStyle w:val="Default"/>
        <w:jc w:val="both"/>
        <w:rPr>
          <w:sz w:val="22"/>
          <w:szCs w:val="22"/>
        </w:rPr>
      </w:pPr>
    </w:p>
    <w:p w:rsidR="006C3D32" w:rsidRDefault="00670240" w:rsidP="003B20F4">
      <w:pPr>
        <w:pStyle w:val="Default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di non essere infine</w:t>
      </w:r>
      <w:r w:rsidR="006C3D32" w:rsidRPr="003B20F4">
        <w:rPr>
          <w:sz w:val="22"/>
          <w:szCs w:val="22"/>
        </w:rPr>
        <w:t xml:space="preserve"> nelle condizioni di incompatibilità di cui alla Legge Anticorruzione (L. n. 190/2012) e al D.Lgs. n. 39/2013 a far parte della Commissione giudicatrice della </w:t>
      </w:r>
      <w:r w:rsidR="00F2751D">
        <w:rPr>
          <w:sz w:val="22"/>
          <w:szCs w:val="22"/>
        </w:rPr>
        <w:t xml:space="preserve">presente procedura di </w:t>
      </w:r>
      <w:r w:rsidR="006C3D32" w:rsidRPr="003B20F4">
        <w:rPr>
          <w:sz w:val="22"/>
          <w:szCs w:val="22"/>
        </w:rPr>
        <w:t xml:space="preserve">gara e di accettarne l’incarico; </w:t>
      </w:r>
    </w:p>
    <w:p w:rsidR="00F2751D" w:rsidRPr="003B20F4" w:rsidRDefault="00F2751D" w:rsidP="00A60724">
      <w:pPr>
        <w:pStyle w:val="Default"/>
        <w:jc w:val="both"/>
        <w:rPr>
          <w:b/>
          <w:sz w:val="23"/>
          <w:szCs w:val="23"/>
        </w:rPr>
      </w:pPr>
    </w:p>
    <w:p w:rsidR="006C3D32" w:rsidRPr="006312C4" w:rsidRDefault="006C3D32" w:rsidP="006312C4">
      <w:pPr>
        <w:pStyle w:val="Default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F2751D">
        <w:rPr>
          <w:b/>
          <w:sz w:val="22"/>
          <w:szCs w:val="22"/>
        </w:rPr>
        <w:t>di impegnarsi, qualora in un momento successivo all’assunzione dell’incarico, sopraggiunga una delle condizioni di incompatibilità</w:t>
      </w:r>
      <w:r w:rsidR="003B20F4" w:rsidRPr="00F2751D">
        <w:rPr>
          <w:b/>
          <w:sz w:val="22"/>
          <w:szCs w:val="22"/>
        </w:rPr>
        <w:t xml:space="preserve">, astensione ed esclusione </w:t>
      </w:r>
      <w:r w:rsidR="006E0C7E">
        <w:rPr>
          <w:b/>
          <w:sz w:val="22"/>
          <w:szCs w:val="22"/>
        </w:rPr>
        <w:t xml:space="preserve">di cui alle </w:t>
      </w:r>
      <w:r w:rsidRPr="00F2751D">
        <w:rPr>
          <w:b/>
          <w:sz w:val="22"/>
          <w:szCs w:val="22"/>
        </w:rPr>
        <w:t>norme</w:t>
      </w:r>
      <w:r w:rsidR="003B20F4" w:rsidRPr="00F2751D">
        <w:rPr>
          <w:b/>
          <w:sz w:val="22"/>
          <w:szCs w:val="22"/>
        </w:rPr>
        <w:t xml:space="preserve"> e linee guida </w:t>
      </w:r>
      <w:r w:rsidR="006E0C7E">
        <w:rPr>
          <w:b/>
          <w:sz w:val="22"/>
          <w:szCs w:val="22"/>
        </w:rPr>
        <w:t>citate</w:t>
      </w:r>
      <w:r w:rsidRPr="006312C4">
        <w:rPr>
          <w:b/>
          <w:sz w:val="22"/>
          <w:szCs w:val="22"/>
        </w:rPr>
        <w:t>, ovvero una situazione (o la conoscenza della sussistenza di una situazione) di conflitto di interessi, anche potenziale, a darne notizia agli altri componenti della Commissione e all’Ente</w:t>
      </w:r>
      <w:r w:rsidR="00D028CE" w:rsidRPr="006312C4">
        <w:rPr>
          <w:b/>
          <w:sz w:val="22"/>
          <w:szCs w:val="22"/>
        </w:rPr>
        <w:t xml:space="preserve"> e </w:t>
      </w:r>
      <w:r w:rsidR="00174A97" w:rsidRPr="006312C4">
        <w:rPr>
          <w:b/>
          <w:sz w:val="22"/>
          <w:szCs w:val="22"/>
        </w:rPr>
        <w:t>a rinunciare all’incarico</w:t>
      </w:r>
      <w:r w:rsidR="00D028CE" w:rsidRPr="006312C4">
        <w:rPr>
          <w:b/>
          <w:sz w:val="22"/>
          <w:szCs w:val="22"/>
        </w:rPr>
        <w:t>;</w:t>
      </w:r>
    </w:p>
    <w:p w:rsidR="0041187A" w:rsidRDefault="0041187A" w:rsidP="0041187A">
      <w:pPr>
        <w:pStyle w:val="Default"/>
        <w:ind w:left="360"/>
        <w:jc w:val="both"/>
        <w:rPr>
          <w:b/>
          <w:sz w:val="22"/>
          <w:szCs w:val="22"/>
        </w:rPr>
      </w:pPr>
    </w:p>
    <w:p w:rsidR="0041187A" w:rsidRDefault="0041187A" w:rsidP="00D028CE">
      <w:pPr>
        <w:pStyle w:val="Default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 avere prodotto l’autorizzazi</w:t>
      </w:r>
      <w:r w:rsidR="00670240">
        <w:rPr>
          <w:b/>
          <w:sz w:val="22"/>
          <w:szCs w:val="22"/>
        </w:rPr>
        <w:t>one di cui all’art. 53, comma 7</w:t>
      </w:r>
      <w:r>
        <w:rPr>
          <w:b/>
          <w:sz w:val="22"/>
          <w:szCs w:val="22"/>
        </w:rPr>
        <w:t>, del D.lgs. n. 165/200</w:t>
      </w:r>
      <w:r w:rsidR="00670240">
        <w:rPr>
          <w:b/>
          <w:sz w:val="22"/>
          <w:szCs w:val="22"/>
        </w:rPr>
        <w:t>1 della propria amministrazione</w:t>
      </w:r>
      <w:bookmarkStart w:id="0" w:name="_GoBack"/>
      <w:bookmarkEnd w:id="0"/>
      <w:r>
        <w:rPr>
          <w:b/>
          <w:sz w:val="22"/>
          <w:szCs w:val="22"/>
        </w:rPr>
        <w:t xml:space="preserve"> ( ovvero quella prevista dagli ordinamenti peculiari delle singole amministrazioni)</w:t>
      </w:r>
    </w:p>
    <w:p w:rsidR="00F2751D" w:rsidRPr="00F2751D" w:rsidRDefault="00F2751D" w:rsidP="00F2751D">
      <w:pPr>
        <w:pStyle w:val="Default"/>
        <w:ind w:left="360"/>
        <w:jc w:val="both"/>
        <w:rPr>
          <w:b/>
          <w:sz w:val="22"/>
          <w:szCs w:val="22"/>
        </w:rPr>
      </w:pPr>
    </w:p>
    <w:p w:rsidR="00D028CE" w:rsidRPr="0041187A" w:rsidRDefault="00D028CE" w:rsidP="00D028CE">
      <w:pPr>
        <w:pStyle w:val="Default"/>
        <w:numPr>
          <w:ilvl w:val="0"/>
          <w:numId w:val="1"/>
        </w:numPr>
        <w:jc w:val="both"/>
        <w:rPr>
          <w:b/>
          <w:color w:val="auto"/>
          <w:sz w:val="22"/>
          <w:szCs w:val="22"/>
        </w:rPr>
      </w:pPr>
      <w:r w:rsidRPr="0041187A">
        <w:rPr>
          <w:b/>
          <w:color w:val="auto"/>
          <w:sz w:val="22"/>
          <w:szCs w:val="22"/>
        </w:rPr>
        <w:t xml:space="preserve">di essere informato/a che, ai sensi e per gli effetti di cui all’art. 13 del Dlgs 196/2003, i dati personali raccolti saranno trattati, anche con strumenti informatici, esclusivamente nell’ambito del procedimento per il quale la presente dichiarazione viene resa. </w:t>
      </w:r>
    </w:p>
    <w:p w:rsidR="003B20F4" w:rsidRDefault="003B20F4" w:rsidP="00454DA8">
      <w:pPr>
        <w:pStyle w:val="Default"/>
        <w:jc w:val="both"/>
        <w:rPr>
          <w:color w:val="auto"/>
          <w:sz w:val="22"/>
          <w:szCs w:val="22"/>
        </w:rPr>
      </w:pPr>
    </w:p>
    <w:p w:rsidR="00454DA8" w:rsidRDefault="00454DA8" w:rsidP="00454DA8">
      <w:pPr>
        <w:pStyle w:val="Default"/>
        <w:jc w:val="both"/>
        <w:rPr>
          <w:b/>
          <w:color w:val="auto"/>
          <w:sz w:val="22"/>
          <w:szCs w:val="22"/>
        </w:rPr>
      </w:pPr>
      <w:r w:rsidRPr="003B20F4">
        <w:rPr>
          <w:b/>
          <w:color w:val="auto"/>
          <w:sz w:val="22"/>
          <w:szCs w:val="22"/>
        </w:rPr>
        <w:t xml:space="preserve">( luogo e data ) </w:t>
      </w:r>
    </w:p>
    <w:p w:rsidR="00174A97" w:rsidRDefault="00174A97" w:rsidP="00454DA8">
      <w:pPr>
        <w:pStyle w:val="Default"/>
        <w:jc w:val="both"/>
        <w:rPr>
          <w:b/>
          <w:color w:val="auto"/>
          <w:sz w:val="22"/>
          <w:szCs w:val="22"/>
        </w:rPr>
      </w:pPr>
    </w:p>
    <w:p w:rsidR="00174A97" w:rsidRPr="00174A97" w:rsidRDefault="00174A97" w:rsidP="00454DA8">
      <w:pPr>
        <w:pStyle w:val="Default"/>
        <w:jc w:val="both"/>
        <w:rPr>
          <w:b/>
          <w:i/>
          <w:color w:val="auto"/>
          <w:sz w:val="22"/>
          <w:szCs w:val="22"/>
        </w:rPr>
      </w:pPr>
      <w:r>
        <w:rPr>
          <w:b/>
          <w:i/>
          <w:color w:val="auto"/>
          <w:sz w:val="22"/>
          <w:szCs w:val="22"/>
        </w:rPr>
        <w:t>(</w:t>
      </w:r>
      <w:r w:rsidRPr="00174A97">
        <w:rPr>
          <w:b/>
          <w:i/>
          <w:color w:val="auto"/>
          <w:sz w:val="22"/>
          <w:szCs w:val="22"/>
        </w:rPr>
        <w:t xml:space="preserve">Allegare copia del documento di identità  in corso di validità </w:t>
      </w:r>
      <w:r>
        <w:rPr>
          <w:b/>
          <w:i/>
          <w:color w:val="auto"/>
          <w:sz w:val="22"/>
          <w:szCs w:val="22"/>
        </w:rPr>
        <w:t>)</w:t>
      </w:r>
    </w:p>
    <w:p w:rsidR="00174A97" w:rsidRDefault="00174A97" w:rsidP="003B20F4">
      <w:pPr>
        <w:pStyle w:val="Default"/>
        <w:jc w:val="right"/>
        <w:rPr>
          <w:b/>
          <w:color w:val="auto"/>
          <w:sz w:val="22"/>
          <w:szCs w:val="22"/>
        </w:rPr>
      </w:pPr>
    </w:p>
    <w:p w:rsidR="00454DA8" w:rsidRPr="003B20F4" w:rsidRDefault="00454DA8" w:rsidP="003B20F4">
      <w:pPr>
        <w:pStyle w:val="Default"/>
        <w:jc w:val="right"/>
        <w:rPr>
          <w:b/>
          <w:color w:val="auto"/>
          <w:sz w:val="22"/>
          <w:szCs w:val="22"/>
        </w:rPr>
      </w:pPr>
      <w:r w:rsidRPr="003B20F4">
        <w:rPr>
          <w:b/>
          <w:color w:val="auto"/>
          <w:sz w:val="22"/>
          <w:szCs w:val="22"/>
        </w:rPr>
        <w:t>( Il dichiarante )</w:t>
      </w:r>
    </w:p>
    <w:p w:rsidR="00454DA8" w:rsidRDefault="00454DA8" w:rsidP="003B20F4">
      <w:pPr>
        <w:pStyle w:val="Default"/>
        <w:jc w:val="right"/>
        <w:rPr>
          <w:color w:val="auto"/>
          <w:sz w:val="22"/>
          <w:szCs w:val="22"/>
        </w:rPr>
      </w:pPr>
    </w:p>
    <w:p w:rsidR="00454DA8" w:rsidRDefault="00454DA8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41187A" w:rsidRDefault="0041187A" w:rsidP="00454DA8">
      <w:pPr>
        <w:pStyle w:val="Default"/>
        <w:jc w:val="both"/>
        <w:rPr>
          <w:color w:val="auto"/>
          <w:sz w:val="22"/>
          <w:szCs w:val="22"/>
        </w:rPr>
      </w:pPr>
    </w:p>
    <w:p w:rsidR="00F2751D" w:rsidRDefault="00F2751D" w:rsidP="00454DA8">
      <w:pPr>
        <w:pStyle w:val="Default"/>
        <w:jc w:val="both"/>
        <w:rPr>
          <w:color w:val="auto"/>
          <w:sz w:val="22"/>
          <w:szCs w:val="22"/>
        </w:rPr>
      </w:pPr>
      <w:r w:rsidRPr="00F2751D"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778E5848" wp14:editId="2ADDC655">
                <wp:simplePos x="0" y="0"/>
                <wp:positionH relativeFrom="margin">
                  <wp:align>left</wp:align>
                </wp:positionH>
                <wp:positionV relativeFrom="line">
                  <wp:posOffset>914400</wp:posOffset>
                </wp:positionV>
                <wp:extent cx="6115050" cy="1839595"/>
                <wp:effectExtent l="0" t="0" r="0" b="0"/>
                <wp:wrapSquare wrapText="bothSides"/>
                <wp:docPr id="42" name="Casella di tes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3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2751D" w:rsidRPr="005B57D4" w:rsidRDefault="00F2751D" w:rsidP="00F2751D">
                            <w:pPr>
                              <w:pStyle w:val="Paragrafoelenco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</w:pPr>
                            <w:r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La sentenza </w:t>
                            </w:r>
                            <w:r w:rsidR="0041187A"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di riabilitazione, ovvero il </w:t>
                            </w:r>
                            <w:r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>p</w:t>
                            </w:r>
                            <w:r w:rsidR="0041187A"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>r</w:t>
                            </w:r>
                            <w:r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ovvedimento di riabilitazione previsto dall’articolo 70 </w:t>
                            </w:r>
                            <w:r w:rsid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>del decreto legislativo 6 settembre 2011, n.159, ai sensi degli articoli 178 e seguenti del codice penale</w:t>
                            </w:r>
                            <w:r w:rsidR="0041187A"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>,</w:t>
                            </w:r>
                            <w:r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187A" w:rsidRPr="005B57D4">
                              <w:rPr>
                                <w:i/>
                                <w:iCs/>
                                <w:color w:val="4F81BD" w:themeColor="accent1"/>
                                <w:sz w:val="16"/>
                                <w:szCs w:val="16"/>
                              </w:rPr>
                              <w:t>costituiscono cause di estinzione delle esclusioni.</w:t>
                            </w:r>
                          </w:p>
                          <w:p w:rsidR="00F2751D" w:rsidRPr="00F2751D" w:rsidRDefault="00F2751D" w:rsidP="00F2751D"/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8E5848" id="_x0000_t202" coordsize="21600,21600" o:spt="202" path="m,l,21600r21600,l21600,xe">
                <v:stroke joinstyle="miter"/>
                <v:path gradientshapeok="t" o:connecttype="rect"/>
              </v:shapetype>
              <v:shape id="Casella di testo 42" o:spid="_x0000_s1026" type="#_x0000_t202" style="position:absolute;left:0;text-align:left;margin-left:0;margin-top:1in;width:481.5pt;height:144.85pt;z-index:251659264;visibility:visible;mso-wrap-style:square;mso-width-percent:0;mso-height-percent:0;mso-wrap-distance-left:7.2pt;mso-wrap-distance-top:0;mso-wrap-distance-right:7.2pt;mso-wrap-distance-bottom:0;mso-position-horizontal:left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" filled="f" stroked="f" strokeweight=".5pt">
                <v:textbox style="mso-fit-shape-to-text:t" inset="0,7.2pt,0,7.2pt">
                  <w:txbxContent>
                    <w:p w:rsidR="00F2751D" w:rsidRPr="005B57D4" w:rsidRDefault="00F2751D" w:rsidP="00F2751D">
                      <w:pPr>
                        <w:pStyle w:val="Paragrafoelenco"/>
                        <w:numPr>
                          <w:ilvl w:val="0"/>
                          <w:numId w:val="8"/>
                        </w:numPr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</w:pPr>
                      <w:r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 xml:space="preserve">La sentenza </w:t>
                      </w:r>
                      <w:r w:rsidR="0041187A"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 xml:space="preserve">di riabilitazione, ovvero il </w:t>
                      </w:r>
                      <w:r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>p</w:t>
                      </w:r>
                      <w:r w:rsidR="0041187A"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>r</w:t>
                      </w:r>
                      <w:r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 xml:space="preserve">ovvedimento di riabilitazione previsto dall’articolo 70 </w:t>
                      </w:r>
                      <w:r w:rsid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 xml:space="preserve"> </w:t>
                      </w:r>
                      <w:r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>del decreto legislativo 6 settembre 2011, n.159, ai sensi degli articoli 178 e seguenti del codice penale</w:t>
                      </w:r>
                      <w:r w:rsidR="0041187A"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>,</w:t>
                      </w:r>
                      <w:r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 xml:space="preserve"> </w:t>
                      </w:r>
                      <w:r w:rsidR="0041187A" w:rsidRPr="005B57D4">
                        <w:rPr>
                          <w:i/>
                          <w:iCs/>
                          <w:color w:val="4F81BD" w:themeColor="accent1"/>
                          <w:sz w:val="16"/>
                          <w:szCs w:val="16"/>
                        </w:rPr>
                        <w:t>costituiscono cause di estinzione delle esclusioni.</w:t>
                      </w:r>
                    </w:p>
                    <w:p w:rsidR="00F2751D" w:rsidRPr="00F2751D" w:rsidRDefault="00F2751D" w:rsidP="00F2751D"/>
                  </w:txbxContent>
                </v:textbox>
                <w10:wrap type="square" anchorx="margin" anchory="line"/>
              </v:shape>
            </w:pict>
          </mc:Fallback>
        </mc:AlternateContent>
      </w:r>
    </w:p>
    <w:sectPr w:rsidR="00F2751D" w:rsidSect="008F2F7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0A3" w:rsidRDefault="00F410A3" w:rsidP="005B57D4">
      <w:pPr>
        <w:spacing w:after="0" w:line="240" w:lineRule="auto"/>
      </w:pPr>
      <w:r>
        <w:separator/>
      </w:r>
    </w:p>
  </w:endnote>
  <w:endnote w:type="continuationSeparator" w:id="0">
    <w:p w:rsidR="00F410A3" w:rsidRDefault="00F410A3" w:rsidP="005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87"/>
      <w:gridCol w:w="8881"/>
    </w:tblGrid>
    <w:tr w:rsidR="005B57D4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5B57D4" w:rsidRDefault="005B57D4">
          <w:pPr>
            <w:pStyle w:val="Pidipagina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670240" w:rsidRPr="00670240">
            <w:rPr>
              <w:noProof/>
              <w:color w:val="FFFFFF" w:themeColor="background1"/>
            </w:rPr>
            <w:t>1</w:t>
          </w:r>
          <w:r>
            <w:rPr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5B57D4" w:rsidRPr="005B57D4" w:rsidRDefault="005B57D4" w:rsidP="005B57D4">
          <w:pPr>
            <w:pStyle w:val="Pidipagina"/>
            <w:rPr>
              <w:sz w:val="16"/>
              <w:szCs w:val="16"/>
            </w:rPr>
          </w:pPr>
          <w:r w:rsidRPr="005B57D4">
            <w:rPr>
              <w:rFonts w:ascii="Arial Rounded MT Bold" w:hAnsi="Arial Rounded MT Bold"/>
              <w:sz w:val="16"/>
              <w:szCs w:val="16"/>
            </w:rPr>
            <w:t>Dichiarazione dei requisiti di moralità e compatibilità</w:t>
          </w:r>
          <w:r w:rsidRPr="005B57D4">
            <w:rPr>
              <w:sz w:val="16"/>
              <w:szCs w:val="16"/>
            </w:rPr>
            <w:t xml:space="preserve">| </w:t>
          </w:r>
          <w:sdt>
            <w:sdtPr>
              <w:rPr>
                <w:rFonts w:ascii="Arial Rounded MT Bold" w:hAnsi="Arial Rounded MT Bold"/>
                <w:sz w:val="16"/>
                <w:szCs w:val="16"/>
              </w:rPr>
              <w:alias w:val="Società"/>
              <w:id w:val="75914618"/>
              <w:placeholder>
                <w:docPart w:val="4154B8E05EBA46C684B200782EB6FE62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Pr="005B57D4">
                <w:rPr>
                  <w:rFonts w:ascii="Arial Rounded MT Bold" w:hAnsi="Arial Rounded MT Bold"/>
                  <w:sz w:val="16"/>
                  <w:szCs w:val="16"/>
                </w:rPr>
                <w:t xml:space="preserve">Autorità regionale Stazione Unica Appaltante </w:t>
              </w:r>
            </w:sdtContent>
          </w:sdt>
        </w:p>
      </w:tc>
    </w:tr>
  </w:tbl>
  <w:p w:rsidR="005B57D4" w:rsidRDefault="005B5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0A3" w:rsidRDefault="00F410A3" w:rsidP="005B57D4">
      <w:pPr>
        <w:spacing w:after="0" w:line="240" w:lineRule="auto"/>
      </w:pPr>
      <w:r>
        <w:separator/>
      </w:r>
    </w:p>
  </w:footnote>
  <w:footnote w:type="continuationSeparator" w:id="0">
    <w:p w:rsidR="00F410A3" w:rsidRDefault="00F410A3" w:rsidP="005B5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3749"/>
    <w:multiLevelType w:val="hybridMultilevel"/>
    <w:tmpl w:val="643E1166"/>
    <w:lvl w:ilvl="0" w:tplc="076631F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733DF8"/>
    <w:multiLevelType w:val="hybridMultilevel"/>
    <w:tmpl w:val="55EEF628"/>
    <w:lvl w:ilvl="0" w:tplc="8026B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26113"/>
    <w:multiLevelType w:val="hybridMultilevel"/>
    <w:tmpl w:val="A7F2732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72A04"/>
    <w:multiLevelType w:val="hybridMultilevel"/>
    <w:tmpl w:val="1C96F06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5171A4"/>
    <w:multiLevelType w:val="hybridMultilevel"/>
    <w:tmpl w:val="5AE80B78"/>
    <w:lvl w:ilvl="0" w:tplc="076631F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642F0"/>
    <w:multiLevelType w:val="hybridMultilevel"/>
    <w:tmpl w:val="7FB8324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1E6B72"/>
    <w:multiLevelType w:val="hybridMultilevel"/>
    <w:tmpl w:val="92984E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61A32"/>
    <w:multiLevelType w:val="hybridMultilevel"/>
    <w:tmpl w:val="ABA0910A"/>
    <w:lvl w:ilvl="0" w:tplc="C8609EAC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32"/>
    <w:rsid w:val="00063AA3"/>
    <w:rsid w:val="000F2A2D"/>
    <w:rsid w:val="0010471D"/>
    <w:rsid w:val="001638A2"/>
    <w:rsid w:val="00174062"/>
    <w:rsid w:val="00174A97"/>
    <w:rsid w:val="00196768"/>
    <w:rsid w:val="001C017A"/>
    <w:rsid w:val="0020113C"/>
    <w:rsid w:val="002A68C3"/>
    <w:rsid w:val="00352766"/>
    <w:rsid w:val="003604E6"/>
    <w:rsid w:val="003B20F4"/>
    <w:rsid w:val="00410274"/>
    <w:rsid w:val="0041187A"/>
    <w:rsid w:val="00426061"/>
    <w:rsid w:val="00454DA8"/>
    <w:rsid w:val="00465D5B"/>
    <w:rsid w:val="004C411C"/>
    <w:rsid w:val="004E2935"/>
    <w:rsid w:val="0050080D"/>
    <w:rsid w:val="0055049A"/>
    <w:rsid w:val="005B57D4"/>
    <w:rsid w:val="005C0CC7"/>
    <w:rsid w:val="005D350E"/>
    <w:rsid w:val="006312C4"/>
    <w:rsid w:val="00670240"/>
    <w:rsid w:val="006719B0"/>
    <w:rsid w:val="006B6917"/>
    <w:rsid w:val="006C39C9"/>
    <w:rsid w:val="006C3D32"/>
    <w:rsid w:val="006E0C7E"/>
    <w:rsid w:val="007947C4"/>
    <w:rsid w:val="007C0E14"/>
    <w:rsid w:val="008110D6"/>
    <w:rsid w:val="00845DE4"/>
    <w:rsid w:val="00873A84"/>
    <w:rsid w:val="008F2F74"/>
    <w:rsid w:val="00900F63"/>
    <w:rsid w:val="009767D6"/>
    <w:rsid w:val="00A60724"/>
    <w:rsid w:val="00A8163E"/>
    <w:rsid w:val="00A87AB5"/>
    <w:rsid w:val="00AA0A4D"/>
    <w:rsid w:val="00B6611C"/>
    <w:rsid w:val="00C3417D"/>
    <w:rsid w:val="00C61C19"/>
    <w:rsid w:val="00C8536E"/>
    <w:rsid w:val="00D028CE"/>
    <w:rsid w:val="00D10185"/>
    <w:rsid w:val="00D13ECB"/>
    <w:rsid w:val="00D61F43"/>
    <w:rsid w:val="00E015DB"/>
    <w:rsid w:val="00E73882"/>
    <w:rsid w:val="00F2751D"/>
    <w:rsid w:val="00F410A3"/>
    <w:rsid w:val="00F46DD3"/>
    <w:rsid w:val="00F74208"/>
    <w:rsid w:val="00F76063"/>
    <w:rsid w:val="00F81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79F3D"/>
  <w15:docId w15:val="{B853EC14-8522-467D-8D13-EA99D49D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2F74"/>
  </w:style>
  <w:style w:type="paragraph" w:styleId="Titolo1">
    <w:name w:val="heading 1"/>
    <w:basedOn w:val="Normale"/>
    <w:next w:val="Normale"/>
    <w:link w:val="Titolo1Carattere"/>
    <w:uiPriority w:val="9"/>
    <w:qFormat/>
    <w:rsid w:val="00F275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6C3D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063AA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0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0185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275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2751D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2751D"/>
    <w:rPr>
      <w:i/>
      <w:iCs/>
      <w:color w:val="000000" w:themeColor="text1"/>
    </w:rPr>
  </w:style>
  <w:style w:type="paragraph" w:styleId="Intestazione">
    <w:name w:val="header"/>
    <w:basedOn w:val="Normale"/>
    <w:link w:val="IntestazioneCarattere"/>
    <w:uiPriority w:val="99"/>
    <w:unhideWhenUsed/>
    <w:rsid w:val="005B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57D4"/>
  </w:style>
  <w:style w:type="paragraph" w:styleId="Pidipagina">
    <w:name w:val="footer"/>
    <w:basedOn w:val="Normale"/>
    <w:link w:val="PidipaginaCarattere"/>
    <w:uiPriority w:val="99"/>
    <w:unhideWhenUsed/>
    <w:rsid w:val="005B57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5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154B8E05EBA46C684B200782EB6FE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95F89A-E6F2-4670-8CF4-0C919A853B49}"/>
      </w:docPartPr>
      <w:docPartBody>
        <w:p w:rsidR="00AC2FD9" w:rsidRDefault="00C92A7C" w:rsidP="00C92A7C">
          <w:pPr>
            <w:pStyle w:val="4154B8E05EBA46C684B200782EB6FE62"/>
          </w:pPr>
          <w:r>
            <w:t>[Digitare il nome della società]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7C"/>
    <w:rsid w:val="009A4696"/>
    <w:rsid w:val="00AC2FD9"/>
    <w:rsid w:val="00C9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154B8E05EBA46C684B200782EB6FE62">
    <w:name w:val="4154B8E05EBA46C684B200782EB6FE62"/>
    <w:rsid w:val="00C92A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BB67E-2F1C-480C-9195-EF7DDE7B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Autorità regionale Stazione Unica Appaltante 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PANZARDI FILOMENA</dc:creator>
  <cp:lastModifiedBy>Emma Marzia Bertucci</cp:lastModifiedBy>
  <cp:revision>12</cp:revision>
  <cp:lastPrinted>2018-02-08T10:40:00Z</cp:lastPrinted>
  <dcterms:created xsi:type="dcterms:W3CDTF">2018-02-05T15:03:00Z</dcterms:created>
  <dcterms:modified xsi:type="dcterms:W3CDTF">2018-02-14T10:57:00Z</dcterms:modified>
</cp:coreProperties>
</file>